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0885" w14:textId="74C2F03C" w:rsidR="00BF62B5" w:rsidRPr="00C702EF" w:rsidRDefault="00DD061B">
      <w:pPr>
        <w:rPr>
          <w:b/>
          <w:bCs/>
          <w:sz w:val="24"/>
          <w:szCs w:val="24"/>
        </w:rPr>
      </w:pPr>
      <w:r w:rsidRPr="00C702EF">
        <w:rPr>
          <w:b/>
          <w:bCs/>
          <w:sz w:val="24"/>
          <w:szCs w:val="24"/>
        </w:rPr>
        <w:t>ECV’s CHALLENGING QUESTIONS REGARDING FIDIC 2017 CONTRACTS (RED &amp; YELLOW)</w:t>
      </w:r>
    </w:p>
    <w:p w14:paraId="5F135B20" w14:textId="77777777" w:rsidR="00DD061B" w:rsidRPr="00C702EF" w:rsidRDefault="00DD061B">
      <w:pPr>
        <w:rPr>
          <w:b/>
          <w:bCs/>
          <w:sz w:val="24"/>
          <w:szCs w:val="24"/>
        </w:rPr>
      </w:pPr>
    </w:p>
    <w:p w14:paraId="67AE6523" w14:textId="3C440EFE" w:rsidR="00DD061B" w:rsidRPr="00C702EF" w:rsidRDefault="00DD061B">
      <w:pPr>
        <w:rPr>
          <w:b/>
          <w:bCs/>
          <w:sz w:val="24"/>
          <w:szCs w:val="24"/>
        </w:rPr>
      </w:pPr>
      <w:r w:rsidRPr="00C702EF">
        <w:rPr>
          <w:b/>
          <w:bCs/>
          <w:sz w:val="24"/>
          <w:szCs w:val="24"/>
        </w:rPr>
        <w:t xml:space="preserve">ENIGMA NO </w:t>
      </w:r>
      <w:proofErr w:type="gramStart"/>
      <w:r w:rsidRPr="00C702EF">
        <w:rPr>
          <w:b/>
          <w:bCs/>
          <w:sz w:val="24"/>
          <w:szCs w:val="24"/>
        </w:rPr>
        <w:t>1 :</w:t>
      </w:r>
      <w:proofErr w:type="gramEnd"/>
      <w:r w:rsidRPr="00C702EF">
        <w:rPr>
          <w:b/>
          <w:bCs/>
          <w:sz w:val="24"/>
          <w:szCs w:val="24"/>
        </w:rPr>
        <w:t xml:space="preserve"> LANGUAGE SUB-CLAUSE 1.4 &amp;</w:t>
      </w:r>
      <w:r w:rsidR="00C702EF" w:rsidRPr="00C702EF">
        <w:rPr>
          <w:b/>
          <w:bCs/>
          <w:sz w:val="24"/>
          <w:szCs w:val="24"/>
        </w:rPr>
        <w:t xml:space="preserve"> PRACTICAL USE WHEN EXECUTING CONTRACT</w:t>
      </w:r>
    </w:p>
    <w:p w14:paraId="0F088FAA" w14:textId="77777777" w:rsidR="00DD061B" w:rsidRDefault="00DD061B">
      <w:pPr>
        <w:rPr>
          <w:sz w:val="24"/>
          <w:szCs w:val="24"/>
        </w:rPr>
      </w:pPr>
    </w:p>
    <w:p w14:paraId="74D8F95A" w14:textId="65C35989" w:rsidR="00DD061B" w:rsidRDefault="00DD061B">
      <w:pPr>
        <w:rPr>
          <w:sz w:val="24"/>
          <w:szCs w:val="24"/>
        </w:rPr>
      </w:pPr>
      <w:r>
        <w:rPr>
          <w:sz w:val="24"/>
          <w:szCs w:val="24"/>
        </w:rPr>
        <w:t xml:space="preserve">Assuming </w:t>
      </w:r>
      <w:r w:rsidR="00C702EF">
        <w:rPr>
          <w:sz w:val="24"/>
          <w:szCs w:val="24"/>
        </w:rPr>
        <w:t>E</w:t>
      </w:r>
      <w:r>
        <w:rPr>
          <w:sz w:val="24"/>
          <w:szCs w:val="24"/>
        </w:rPr>
        <w:t>mployer has designated r</w:t>
      </w:r>
      <w:r w:rsidR="00C702EF">
        <w:rPr>
          <w:sz w:val="24"/>
          <w:szCs w:val="24"/>
        </w:rPr>
        <w:t>u</w:t>
      </w:r>
      <w:r>
        <w:rPr>
          <w:sz w:val="24"/>
          <w:szCs w:val="24"/>
        </w:rPr>
        <w:t xml:space="preserve">ling language </w:t>
      </w:r>
      <w:r w:rsidR="00C702EF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English &amp; language of communication to be another language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Spanish, Arabic, Portuguese etc</w:t>
      </w:r>
    </w:p>
    <w:p w14:paraId="1C9B4B36" w14:textId="77777777" w:rsidR="00DD061B" w:rsidRDefault="00DD061B">
      <w:pPr>
        <w:rPr>
          <w:sz w:val="24"/>
          <w:szCs w:val="24"/>
        </w:rPr>
      </w:pPr>
    </w:p>
    <w:p w14:paraId="19B6A4C3" w14:textId="23319269" w:rsidR="00DD061B" w:rsidRDefault="00DD061B">
      <w:pPr>
        <w:rPr>
          <w:sz w:val="24"/>
          <w:szCs w:val="24"/>
        </w:rPr>
      </w:pPr>
      <w:r>
        <w:rPr>
          <w:sz w:val="24"/>
          <w:szCs w:val="24"/>
        </w:rPr>
        <w:t>Sub-Clause 3.1 requires Engineer to be fluent in ruling language</w:t>
      </w:r>
    </w:p>
    <w:p w14:paraId="5604964B" w14:textId="6509F0DD" w:rsidR="00DD061B" w:rsidRDefault="00DD061B">
      <w:pPr>
        <w:rPr>
          <w:sz w:val="24"/>
          <w:szCs w:val="24"/>
        </w:rPr>
      </w:pPr>
      <w:r>
        <w:rPr>
          <w:sz w:val="24"/>
          <w:szCs w:val="24"/>
        </w:rPr>
        <w:t>Sub-Clause 4.3 requires Contractor’s Representative to be fluent in language of communication</w:t>
      </w:r>
    </w:p>
    <w:p w14:paraId="4C1B887A" w14:textId="77777777" w:rsidR="00DD061B" w:rsidRDefault="00DD061B">
      <w:pPr>
        <w:rPr>
          <w:sz w:val="24"/>
          <w:szCs w:val="24"/>
        </w:rPr>
      </w:pPr>
    </w:p>
    <w:p w14:paraId="1F2C92D2" w14:textId="12B9284F" w:rsidR="00DD061B" w:rsidRDefault="00C702EF">
      <w:pPr>
        <w:rPr>
          <w:sz w:val="24"/>
          <w:szCs w:val="24"/>
        </w:rPr>
      </w:pPr>
      <w:r>
        <w:rPr>
          <w:sz w:val="24"/>
          <w:szCs w:val="24"/>
        </w:rPr>
        <w:t>ECV’s Enigma NO 1 Questions</w:t>
      </w:r>
    </w:p>
    <w:p w14:paraId="096F7B58" w14:textId="77777777" w:rsidR="00DD061B" w:rsidRDefault="00DD061B">
      <w:pPr>
        <w:rPr>
          <w:sz w:val="24"/>
          <w:szCs w:val="24"/>
        </w:rPr>
      </w:pPr>
    </w:p>
    <w:p w14:paraId="44ED23D7" w14:textId="3462A359" w:rsidR="00DD061B" w:rsidRDefault="00DD061B" w:rsidP="00DD06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61B">
        <w:rPr>
          <w:sz w:val="24"/>
          <w:szCs w:val="24"/>
        </w:rPr>
        <w:t>Under Sub-Clause 1.3 in which language do these representatives communicate</w:t>
      </w:r>
      <w:r>
        <w:rPr>
          <w:sz w:val="24"/>
          <w:szCs w:val="24"/>
        </w:rPr>
        <w:t>?</w:t>
      </w:r>
    </w:p>
    <w:p w14:paraId="6341458A" w14:textId="1FAADFF0" w:rsidR="00DD061B" w:rsidRDefault="00DD061B" w:rsidP="00DD06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which language is the Contractor’s Monthly Report &amp; Interim Payment Statement?</w:t>
      </w:r>
    </w:p>
    <w:p w14:paraId="1B57935C" w14:textId="34E438B0" w:rsidR="00DD061B" w:rsidRDefault="00DD061B" w:rsidP="00DD06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which language does </w:t>
      </w:r>
      <w:r w:rsidR="00C702EF">
        <w:rPr>
          <w:sz w:val="24"/>
          <w:szCs w:val="24"/>
        </w:rPr>
        <w:t>E</w:t>
      </w:r>
      <w:r>
        <w:rPr>
          <w:sz w:val="24"/>
          <w:szCs w:val="24"/>
        </w:rPr>
        <w:t>ngineer consult with both Parties under Sub-Clause 3.7</w:t>
      </w:r>
    </w:p>
    <w:p w14:paraId="602EC86C" w14:textId="0FA4745D" w:rsidR="00DD061B" w:rsidRDefault="00C702EF" w:rsidP="00DD06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Contractor’s Documents in language of communication have to be translated in order for Engineer to Review against Employer’s Requirements in ruling language (Yellow Book Sub-Clause 5.2 &amp; Red Book Sub-Clause 4.4)?</w:t>
      </w:r>
    </w:p>
    <w:p w14:paraId="248874B9" w14:textId="12F7D048" w:rsidR="00C702EF" w:rsidRDefault="00C702EF" w:rsidP="00DD06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are DAAB member (s) to understand Contract &amp; execute their duties when only required to be fluent in language for communication?</w:t>
      </w:r>
      <w:r w:rsidR="003C4881">
        <w:rPr>
          <w:sz w:val="24"/>
          <w:szCs w:val="24"/>
        </w:rPr>
        <w:t xml:space="preserve"> DAABA Clause 3 Warranties</w:t>
      </w:r>
    </w:p>
    <w:p w14:paraId="19066B19" w14:textId="77777777" w:rsidR="00C702EF" w:rsidRDefault="00C702EF" w:rsidP="00C702EF">
      <w:pPr>
        <w:rPr>
          <w:sz w:val="24"/>
          <w:szCs w:val="24"/>
        </w:rPr>
      </w:pPr>
    </w:p>
    <w:p w14:paraId="4D0B5A75" w14:textId="09A4FC9C" w:rsidR="00C702EF" w:rsidRDefault="00C702EF" w:rsidP="00C702EF">
      <w:pPr>
        <w:rPr>
          <w:sz w:val="24"/>
          <w:szCs w:val="24"/>
        </w:rPr>
      </w:pPr>
      <w:r>
        <w:rPr>
          <w:sz w:val="24"/>
          <w:szCs w:val="24"/>
        </w:rPr>
        <w:t>David Heslett, Managing Director, ECV Consultancy Ltd -www.ecvglobal.com</w:t>
      </w:r>
    </w:p>
    <w:p w14:paraId="58533823" w14:textId="77777777" w:rsidR="00C702EF" w:rsidRDefault="00C702EF" w:rsidP="00C702EF">
      <w:pPr>
        <w:rPr>
          <w:sz w:val="24"/>
          <w:szCs w:val="24"/>
        </w:rPr>
      </w:pPr>
    </w:p>
    <w:p w14:paraId="310DD39B" w14:textId="553ED0F2" w:rsidR="00C702EF" w:rsidRPr="00C702EF" w:rsidRDefault="00C702EF" w:rsidP="00C702EF">
      <w:pPr>
        <w:rPr>
          <w:sz w:val="24"/>
          <w:szCs w:val="24"/>
        </w:rPr>
      </w:pPr>
      <w:r>
        <w:rPr>
          <w:sz w:val="24"/>
          <w:szCs w:val="24"/>
        </w:rPr>
        <w:t>More Enigmas to follow!!</w:t>
      </w:r>
    </w:p>
    <w:sectPr w:rsidR="00C702EF" w:rsidRPr="00C70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5DA8"/>
    <w:multiLevelType w:val="hybridMultilevel"/>
    <w:tmpl w:val="9DBE2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2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1B"/>
    <w:rsid w:val="003C4881"/>
    <w:rsid w:val="00A3303E"/>
    <w:rsid w:val="00BF62B5"/>
    <w:rsid w:val="00C702EF"/>
    <w:rsid w:val="00D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9CDC"/>
  <w15:chartTrackingRefBased/>
  <w15:docId w15:val="{DB787D59-F456-4F57-A810-0440770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Heslett</dc:creator>
  <cp:keywords/>
  <dc:description/>
  <cp:lastModifiedBy>David Heslett</cp:lastModifiedBy>
  <cp:revision>2</cp:revision>
  <dcterms:created xsi:type="dcterms:W3CDTF">2023-07-24T08:28:00Z</dcterms:created>
  <dcterms:modified xsi:type="dcterms:W3CDTF">2023-07-24T08:28:00Z</dcterms:modified>
</cp:coreProperties>
</file>